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758A" w14:textId="77777777" w:rsidR="00F16552" w:rsidRPr="00F16552" w:rsidRDefault="00F16552" w:rsidP="00F165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</w:pPr>
      <w:r w:rsidRPr="00F16552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>ประเด็นที่มหาวิทยาลัยแม่โจ้เลือกความเกี่ยวข้องของหน่วยงานกับเป้าหมายแผนแม่บทย่อย</w:t>
      </w:r>
      <w:r w:rsidRPr="00F16552"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  <w:t xml:space="preserve"> (Y1) </w:t>
      </w:r>
      <w:r w:rsidRPr="00F16552">
        <w:rPr>
          <w:rFonts w:ascii="TH SarabunPSK" w:eastAsia="Times New Roman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ประจำปีงบประมาณ </w:t>
      </w:r>
      <w:r w:rsidRPr="00F16552">
        <w:rPr>
          <w:rFonts w:ascii="TH SarabunPSK" w:eastAsia="Times New Roman" w:hAnsi="TH SarabunPSK" w:cs="TH SarabunPSK"/>
          <w:b/>
          <w:bCs/>
          <w:kern w:val="0"/>
          <w:sz w:val="32"/>
          <w:szCs w:val="32"/>
          <w14:ligatures w14:val="none"/>
        </w:rPr>
        <w:t>2568</w:t>
      </w:r>
    </w:p>
    <w:p w14:paraId="0E9CEA8E" w14:textId="77777777" w:rsidR="00F16552" w:rsidRPr="00F16552" w:rsidRDefault="00F16552" w:rsidP="00F165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</w:pPr>
      <w:r w:rsidRPr="00F16552">
        <w:rPr>
          <w:rFonts w:ascii="TH SarabunPSK" w:eastAsia="Times New Roman" w:hAnsi="TH SarabunPSK" w:cs="TH SarabunPSK"/>
          <w:b/>
          <w:bCs/>
          <w:kern w:val="0"/>
          <w:sz w:val="28"/>
          <w:cs/>
          <w14:ligatures w14:val="none"/>
        </w:rPr>
        <w:t>ข้อมูลอ้างอิงจาก</w:t>
      </w:r>
      <w:proofErr w:type="spellStart"/>
      <w:r w:rsidRPr="00F16552">
        <w:rPr>
          <w:rFonts w:ascii="TH SarabunPSK" w:eastAsia="Times New Roman" w:hAnsi="TH SarabunPSK" w:cs="TH SarabunPSK"/>
          <w:b/>
          <w:bCs/>
          <w:kern w:val="0"/>
          <w:sz w:val="28"/>
          <w:cs/>
          <w14:ligatures w14:val="none"/>
        </w:rPr>
        <w:t>เวป</w:t>
      </w:r>
      <w:proofErr w:type="spellEnd"/>
      <w:r w:rsidRPr="00F16552">
        <w:rPr>
          <w:rFonts w:ascii="TH SarabunPSK" w:eastAsia="Times New Roman" w:hAnsi="TH SarabunPSK" w:cs="TH SarabunPSK"/>
          <w:b/>
          <w:bCs/>
          <w:kern w:val="0"/>
          <w:sz w:val="28"/>
          <w:cs/>
          <w14:ligatures w14:val="none"/>
        </w:rPr>
        <w:t>ไซด์สภาพัฒนาการเศรษฐกิจและสังคมแห่งชาติ</w:t>
      </w:r>
      <w:r w:rsidRPr="00F16552">
        <w:rPr>
          <w:rFonts w:ascii="TH SarabunPSK" w:eastAsia="Times New Roman" w:hAnsi="TH SarabunPSK" w:cs="TH SarabunPSK"/>
          <w:b/>
          <w:bCs/>
          <w:kern w:val="0"/>
          <w:sz w:val="28"/>
          <w14:ligatures w14:val="none"/>
        </w:rPr>
        <w:t xml:space="preserve"> http://nscr.nesdc.go.th/project2568/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838"/>
        <w:gridCol w:w="6095"/>
        <w:gridCol w:w="1560"/>
      </w:tblGrid>
      <w:tr w:rsidR="00F16552" w:rsidRPr="00F16552" w14:paraId="5BD78D65" w14:textId="77777777" w:rsidTr="00A06F00">
        <w:trPr>
          <w:trHeight w:val="48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center"/>
            <w:hideMark/>
          </w:tcPr>
          <w:p w14:paraId="047BA732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cs/>
                <w14:ligatures w14:val="none"/>
              </w:rPr>
              <w:t>ประเด็นแผนแม่บทฯ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6C9CDBB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:cs/>
                <w14:ligatures w14:val="none"/>
              </w:rPr>
              <w:t>เป้าหมายแผนย่อย (</w:t>
            </w:r>
            <w:r w:rsidRPr="00F16552">
              <w:rPr>
                <w:rFonts w:ascii="TH SarabunPSK" w:eastAsia="Times New Roman" w:hAnsi="TH SarabunPSK" w:cs="TH SarabunPSK"/>
                <w:b/>
                <w:bCs/>
                <w:kern w:val="0"/>
                <w:sz w:val="28"/>
                <w14:ligatures w14:val="none"/>
              </w:rPr>
              <w:t>Y1)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6E64AFC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b/>
                <w:bCs/>
                <w:kern w:val="0"/>
                <w:sz w:val="20"/>
                <w:szCs w:val="20"/>
                <w:cs/>
                <w14:ligatures w14:val="none"/>
              </w:rPr>
              <w:t>รหัสเป้าหมายแผนย่อย</w:t>
            </w:r>
          </w:p>
        </w:tc>
      </w:tr>
      <w:tr w:rsidR="00F16552" w:rsidRPr="00F16552" w14:paraId="0CE17587" w14:textId="77777777" w:rsidTr="00A06F00">
        <w:trPr>
          <w:trHeight w:val="1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85273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การเกษตร (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03)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0229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สินค้าเก</w:t>
            </w:r>
            <w:proofErr w:type="spellStart"/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ษต</w:t>
            </w:r>
            <w:proofErr w:type="spellEnd"/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รอ</w:t>
            </w:r>
            <w:proofErr w:type="spellStart"/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ัต</w:t>
            </w:r>
            <w:proofErr w:type="spellEnd"/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ลักษณ์พื้นถิ่นมีมูลค่าเพิ่มขึ้น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A674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030101</w:t>
            </w:r>
          </w:p>
        </w:tc>
      </w:tr>
      <w:tr w:rsidR="00F16552" w:rsidRPr="00F16552" w14:paraId="165445E2" w14:textId="77777777" w:rsidTr="00A06F00">
        <w:trPr>
          <w:trHeight w:val="53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7729" w14:textId="090A2AFE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645CC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สินค้าเกษตรปลอดภัยมีมูลค่าเพิ่มขึ้น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07E26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030201</w:t>
            </w:r>
          </w:p>
        </w:tc>
      </w:tr>
      <w:tr w:rsidR="00F16552" w:rsidRPr="00F16552" w14:paraId="36804479" w14:textId="77777777" w:rsidTr="00A06F00">
        <w:trPr>
          <w:trHeight w:val="581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ACEB" w14:textId="661FF81C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B8798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ผลิตภัณฑ์เกษตรปลอดภัยของไทยได้รับการยอมรับด้านคุณภาพความปลอดภัยและคุณค่าทางโภชนาการสูงขึ้น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8BFE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030202</w:t>
            </w:r>
          </w:p>
        </w:tc>
      </w:tr>
      <w:tr w:rsidR="00F16552" w:rsidRPr="00F16552" w14:paraId="0A5966F0" w14:textId="77777777" w:rsidTr="00A06F00">
        <w:trPr>
          <w:trHeight w:val="265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FAE72" w14:textId="737E3FF5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391C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สินค้าเกษตรแปรรูปและผลิตภัณฑ์มีมูลค่าเพิ่มขึ้น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BE03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030401</w:t>
            </w:r>
          </w:p>
        </w:tc>
      </w:tr>
      <w:tr w:rsidR="00F16552" w:rsidRPr="00F16552" w14:paraId="18B80502" w14:textId="77777777" w:rsidTr="00A06F00">
        <w:trPr>
          <w:trHeight w:val="172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C3C1" w14:textId="4D688886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9049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สินค้าที่ได้จากเทคโนโลยีสมัยใหม่/อัจฉริยะมีมูลค่าเพิ่มขึ้น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4442C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030501</w:t>
            </w:r>
          </w:p>
        </w:tc>
      </w:tr>
      <w:tr w:rsidR="00F16552" w:rsidRPr="00F16552" w14:paraId="7A929956" w14:textId="77777777" w:rsidTr="00A06F00">
        <w:trPr>
          <w:trHeight w:val="644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D9F8" w14:textId="3E4A5386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ADA6E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ผลผลิตต่อหน่วยของฟาร์มหรือแปลงที่มีการใช้เทคโนโลยีสมัยใหม่/อัจฉริยะเพิ่มขึ้น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97E9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030502</w:t>
            </w:r>
          </w:p>
        </w:tc>
      </w:tr>
      <w:tr w:rsidR="00F16552" w:rsidRPr="00F16552" w14:paraId="5E2E6AAC" w14:textId="77777777" w:rsidTr="00A06F00">
        <w:trPr>
          <w:trHeight w:val="18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7452" w14:textId="44730329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86632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ประสิทธิภาพการผลิตสินค้าเกษตรต่อหน่วยมีการปรับตัวเพิ่มขึ้น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8864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030601</w:t>
            </w:r>
          </w:p>
        </w:tc>
      </w:tr>
      <w:tr w:rsidR="00F16552" w:rsidRPr="00F16552" w14:paraId="66786630" w14:textId="77777777" w:rsidTr="00A06F00">
        <w:trPr>
          <w:trHeight w:val="37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3C8D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อุตสาหกรรมและบริการแห่งอนาคต (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04)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2AE90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อุตสาหกรรมชีวภาพมีการขยายตัวเพิ่มขึ้น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F8CC7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040101</w:t>
            </w:r>
          </w:p>
        </w:tc>
      </w:tr>
      <w:tr w:rsidR="00F16552" w:rsidRPr="00F16552" w14:paraId="5224064D" w14:textId="77777777" w:rsidTr="00A06F00">
        <w:trPr>
          <w:trHeight w:val="26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2C9C" w14:textId="0B4D20AD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2919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อุตสาหกรรมความมั่นคงของประเทศมีการขยายตัวเพิ่มขึ้น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E8868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040501</w:t>
            </w:r>
          </w:p>
        </w:tc>
      </w:tr>
      <w:tr w:rsidR="00F16552" w:rsidRPr="00F16552" w14:paraId="6EBD0FCB" w14:textId="77777777" w:rsidTr="00A06F00">
        <w:trPr>
          <w:trHeight w:val="17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9003" w14:textId="28EB4C1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AD57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แรงงานไทยมีประสิทธิภาพเพิ่มขึ้น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ABD1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040601</w:t>
            </w:r>
          </w:p>
        </w:tc>
      </w:tr>
      <w:tr w:rsidR="00F16552" w:rsidRPr="00F16552" w14:paraId="309F3A5E" w14:textId="77777777" w:rsidTr="00A06F00">
        <w:trPr>
          <w:trHeight w:val="2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D8A7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การท่องเที่ยว (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05)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B786E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รายได้จากการท่องเที่ยวเชิงสร้างสรรค์และวัฒนธรรมเพิ่มขึ้น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7CDCF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050101</w:t>
            </w:r>
          </w:p>
        </w:tc>
      </w:tr>
      <w:tr w:rsidR="00F16552" w:rsidRPr="00F16552" w14:paraId="244A0EBE" w14:textId="77777777" w:rsidTr="00A06F00">
        <w:trPr>
          <w:trHeight w:val="53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EFC84" w14:textId="65D2CD85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A4205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เมืองและชุมชนที่มีศักยภาพด้านการท่องเที่ยวเชิงสร้างสรรค์และวัฒนธรรมเพิ่มขึ้น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B380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050102</w:t>
            </w:r>
          </w:p>
        </w:tc>
      </w:tr>
      <w:tr w:rsidR="00F16552" w:rsidRPr="00F16552" w14:paraId="16501AC7" w14:textId="77777777" w:rsidTr="00A06F00">
        <w:trPr>
          <w:trHeight w:val="225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4F50" w14:textId="632345E0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840F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รายได้จากการท่องเที่ยวเชิงธุรกิจ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FEAE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050201</w:t>
            </w:r>
          </w:p>
        </w:tc>
      </w:tr>
      <w:tr w:rsidR="00F16552" w:rsidRPr="00F16552" w14:paraId="58E7A3C1" w14:textId="77777777" w:rsidTr="00A06F00">
        <w:trPr>
          <w:trHeight w:val="145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F54C" w14:textId="5B3C850E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3681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รายได้จากการท่องเที่ยวเชิงสุขภาพ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ความงาม และแพทย์แผนไทย 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E128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050301</w:t>
            </w:r>
          </w:p>
        </w:tc>
      </w:tr>
      <w:tr w:rsidR="00F16552" w:rsidRPr="00F16552" w14:paraId="21CC514F" w14:textId="77777777" w:rsidTr="00A06F00">
        <w:trPr>
          <w:trHeight w:val="193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2166D" w14:textId="3BC94C64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4258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รายได้การท่องเที่ยวสำราญทางน้ำ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EF46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050401</w:t>
            </w:r>
          </w:p>
        </w:tc>
      </w:tr>
      <w:tr w:rsidR="00F16552" w:rsidRPr="00F16552" w14:paraId="3D7AE347" w14:textId="77777777" w:rsidTr="00A06F00">
        <w:trPr>
          <w:trHeight w:val="24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8075C" w14:textId="34847E28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2F15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การท่องเที่ยวอย่างมีความรับผิดชอบต่อสังคมและสิ่งแวดล้อมดีขึ้น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3097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050603</w:t>
            </w:r>
          </w:p>
        </w:tc>
      </w:tr>
      <w:tr w:rsidR="00F16552" w:rsidRPr="00F16552" w14:paraId="15283E7E" w14:textId="77777777" w:rsidTr="00A06F00">
        <w:trPr>
          <w:trHeight w:val="28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ED24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ผู้ประกอบการและวิสาหกิจขนาดกลางและขนาดย่อมยุคใหม่ (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08)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4975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วิสาหกิจขนาดกลางและขนาดย่อมรายใหม่ในประเทศไทยเพิ่มขึ้น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DD02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080101</w:t>
            </w:r>
          </w:p>
        </w:tc>
      </w:tr>
      <w:tr w:rsidR="00F16552" w:rsidRPr="00F16552" w14:paraId="0853B063" w14:textId="77777777" w:rsidTr="00A06F00">
        <w:trPr>
          <w:trHeight w:val="2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140E" w14:textId="59E89899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4456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ความสามารถในการแข่งขันด้านการใช้เครื่องมือและเทคโนโลยีดิจิทัลดีขึ้น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27C9F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080102</w:t>
            </w:r>
          </w:p>
        </w:tc>
      </w:tr>
      <w:tr w:rsidR="00F16552" w:rsidRPr="00F16552" w14:paraId="5D545109" w14:textId="77777777" w:rsidTr="00A06F00">
        <w:trPr>
          <w:trHeight w:val="24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8A87" w14:textId="4B331E24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9183D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การขยายตัวการส่งออกของวิสาหกิจขนาดกลางและขนาดย่อมเพิ่มขึ้น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A2AC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080303</w:t>
            </w:r>
          </w:p>
        </w:tc>
      </w:tr>
      <w:tr w:rsidR="00F16552" w:rsidRPr="00F16552" w14:paraId="47340525" w14:textId="77777777" w:rsidTr="00A06F00">
        <w:trPr>
          <w:trHeight w:val="57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BB16" w14:textId="03182EE3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6F54A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อันดับนโยบายของภาครัฐที่มีต่อวิสาหกิจและผู้ประกอบการด้านการสนับสนุนและความสอดคล้องของนโยบายดี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CD77F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080401</w:t>
            </w:r>
          </w:p>
        </w:tc>
      </w:tr>
      <w:tr w:rsidR="00F16552" w:rsidRPr="00F16552" w14:paraId="0B4A2006" w14:textId="77777777" w:rsidTr="00A06F00">
        <w:trPr>
          <w:trHeight w:val="112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2666" w14:textId="51CB6BD8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การพัฒนาศักยภาพคนตลอดช่วงชีวิต (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11)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D53F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วัยเรียน/วัยรุ่น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 xml:space="preserve">มีความรู้และทักษะในศตวรรษที่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21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ครบถ้วน รู้จักคิด วิเคราะห์ รักการเรียนรู้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มีสำนึกพลเมือง มีความกล้าหาญทางจริยธรรม มีความสามารถในการแก้ปัญหา ปรับตัว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สื่อสาร และทำงานร่วมกับผู้อื่นได้อย่างมีประสิทธิผลตลอดชีวิตดีขึ้น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A295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110301</w:t>
            </w:r>
          </w:p>
        </w:tc>
      </w:tr>
      <w:tr w:rsidR="00A06F00" w:rsidRPr="00F16552" w14:paraId="2BA7A5B1" w14:textId="77777777" w:rsidTr="00A06F00">
        <w:trPr>
          <w:trHeight w:val="134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3D41" w14:textId="03F50BDA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9AD7E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วัยเรียน/วัยรุ่น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 xml:space="preserve">มีความรู้และทักษะในศตวรรษที่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21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ครบถ้วน รู้จักคิด วิเคราะห์ รักการเรียนรู้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มีสำนึกพลเมือง มีความกล้าหาญทางจริยธรรม มีความสามารถในการแก้ปัญหา ปรับตัว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สื่อสาร และทำงานร่วมกับผู้อื่นได้อย่างมีประสิทธิผลตลอดชีวิตดีขึ้น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B488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110301</w:t>
            </w:r>
          </w:p>
        </w:tc>
      </w:tr>
      <w:tr w:rsidR="00F16552" w:rsidRPr="00F16552" w14:paraId="5EA80403" w14:textId="77777777" w:rsidTr="00A06F00">
        <w:trPr>
          <w:trHeight w:val="11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3A6F" w14:textId="6AD44E29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AAEF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แรงงานมีศักยภาพในการเพิ่มผลผลิต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มีทักษะอาชีพสูง ตระหนักในความสำคัญที่จะพัฒนาตนเองให้เต็มศักยภาพ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สามารถปรับตัวและเรียนรู้สิ่งใหม่ตามพลวัตของโครงสร้างอาชีพและความต้องการของตลาดแรงงานเพิ่มขึ้น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8144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110401</w:t>
            </w:r>
          </w:p>
        </w:tc>
      </w:tr>
      <w:tr w:rsidR="00F16552" w:rsidRPr="00F16552" w14:paraId="0E830458" w14:textId="77777777" w:rsidTr="00A06F00">
        <w:trPr>
          <w:trHeight w:val="506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E019" w14:textId="6DC75BED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0655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มีคนไทยที่มีความสามารถและผู้เชี่ยวชาญต่างประเทศเข้ามาทำวิทยาศาสตร์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เทคโนโลยี และนวัตกรรมในอุตสาหกรรมเป้าหมายเพิ่มขึ้น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D069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110402</w:t>
            </w:r>
          </w:p>
        </w:tc>
      </w:tr>
      <w:tr w:rsidR="00F16552" w:rsidRPr="00F16552" w14:paraId="7B14F8C0" w14:textId="77777777" w:rsidTr="00A06F00">
        <w:trPr>
          <w:trHeight w:val="7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6049" w14:textId="141E75A2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B2D3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ผู้สูงอายุมีคุณภาพชีวิตที่ดี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มีความมั่นคงในชีวิตมีทักษะการดำรงชีวิต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เรียนรู้พัฒนาตลอดชีวิตมีส่วนร่วมในกิจกรรมสังคม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สร้างมูลค่าเพิ่มให้แก่สังคมเพิ่มขึ้น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2E7A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110501</w:t>
            </w:r>
          </w:p>
        </w:tc>
      </w:tr>
      <w:tr w:rsidR="00F16552" w:rsidRPr="00F16552" w14:paraId="22888672" w14:textId="77777777" w:rsidTr="00A06F00">
        <w:trPr>
          <w:trHeight w:val="7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7D64F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การพัฒนาการเรียน (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12)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7894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คนไทยได้รับการศึกษาที่มีคุณภาพตามมาตรฐาน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 xml:space="preserve">มีทักษะการเรียนรู้ และทักษะที่จำเป็นของโลกศตวรรษที่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21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สามารถเข้าถึงการเรียนรู้อย่างต่อเนื่องตลอดชีวิตดีขึ้น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A48D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120101</w:t>
            </w:r>
          </w:p>
        </w:tc>
      </w:tr>
      <w:tr w:rsidR="00F16552" w:rsidRPr="00F16552" w14:paraId="331FCB54" w14:textId="77777777" w:rsidTr="00A06F00">
        <w:trPr>
          <w:trHeight w:val="54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995B" w14:textId="6F9375EE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A1F03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ประเทศไทยมีระบบข้อมูลเพื่อการส่งเสริมการพัฒนาศักยภาพตาม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พหุปัญญา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เพื่อประโยชน์ในการพัฒนาและการส่งต่อการพัฒนาให้เต็มตามศักยภาพเพิ่มขึ้น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br w:type="page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7F98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120201</w:t>
            </w:r>
          </w:p>
        </w:tc>
      </w:tr>
      <w:tr w:rsidR="00F16552" w:rsidRPr="00F16552" w14:paraId="197702BD" w14:textId="77777777" w:rsidTr="00A06F00">
        <w:trPr>
          <w:trHeight w:val="12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1893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เศรษฐกิจฐานราก (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16)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AF0C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ศักยภาพและขีดความสามารถของเศรษฐกิจฐานรากเพิ่มขึ้น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2B90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160101</w:t>
            </w:r>
          </w:p>
        </w:tc>
      </w:tr>
      <w:tr w:rsidR="00F16552" w:rsidRPr="00F16552" w14:paraId="17DBCC53" w14:textId="77777777" w:rsidTr="00A06F00">
        <w:trPr>
          <w:trHeight w:val="53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4D2" w14:textId="07202081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2CB1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ผู้ประกอบการเศรษฐกิจฐานรากมีรายได้เพิ่มขึ้นอย่างต่อเนื่อง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692E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160201</w:t>
            </w:r>
          </w:p>
        </w:tc>
      </w:tr>
      <w:tr w:rsidR="00F16552" w:rsidRPr="00F16552" w14:paraId="7CC2036B" w14:textId="77777777" w:rsidTr="00A06F00">
        <w:trPr>
          <w:trHeight w:val="363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51FC" w14:textId="768B9DD9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1579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กลุ่มประชากรรายได้ต่ำสุดร้อยละ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40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มีความสามารถในการบริหารจัดการหนี้สินได้มีประสิทธิภาพเพิ่มขึ้นอย่างต่อเนื่อง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B67F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160202</w:t>
            </w:r>
          </w:p>
        </w:tc>
      </w:tr>
      <w:tr w:rsidR="00F16552" w:rsidRPr="00F16552" w14:paraId="25DA92C6" w14:textId="77777777" w:rsidTr="00A06F00">
        <w:trPr>
          <w:trHeight w:val="189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258B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การเติบโตอย่างยั่งยืน (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18)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F2122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การบริโภคและการผลิตของประเทศมีความยั่งยืนสูงขึ้น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F4D0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180101</w:t>
            </w:r>
          </w:p>
        </w:tc>
      </w:tr>
      <w:tr w:rsidR="00F16552" w:rsidRPr="00F16552" w14:paraId="38A2FB5A" w14:textId="77777777" w:rsidTr="00A06F00">
        <w:trPr>
          <w:trHeight w:val="238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D8D25" w14:textId="65337562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AEC4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พื้นที่สีเขียวทุกประเภทเพิ่มขึ้น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6560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180102</w:t>
            </w:r>
          </w:p>
        </w:tc>
      </w:tr>
      <w:tr w:rsidR="00F16552" w:rsidRPr="00F16552" w14:paraId="5F026F89" w14:textId="77777777" w:rsidTr="00A06F00">
        <w:trPr>
          <w:trHeight w:val="129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17FB0" w14:textId="022B0BA5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7487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ความสมบูรณ์ของระบบนิเวศทางทะเลเพิ่มขึ้น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F46F9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180201</w:t>
            </w:r>
          </w:p>
        </w:tc>
      </w:tr>
      <w:tr w:rsidR="00F16552" w:rsidRPr="00F16552" w14:paraId="76726FE1" w14:textId="77777777" w:rsidTr="00A06F00">
        <w:trPr>
          <w:trHeight w:val="177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B3A2" w14:textId="486A60A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3807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การปล่อยก๊าซเรือนกระจกของประเทศไทยลดลง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26DB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180301</w:t>
            </w:r>
          </w:p>
        </w:tc>
      </w:tr>
      <w:tr w:rsidR="00F16552" w:rsidRPr="00F16552" w14:paraId="76DD06FF" w14:textId="77777777" w:rsidTr="00A06F00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0027" w14:textId="340ACADA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A3EC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การจัดการขยะมูลฝอย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มูลฝอยติดเชื้อ ของเสียอันตราย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สารเคมีในภาคการเกษตรและการอุตสาหกรรมมีประสิทธิภาพมากขึ้น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60B6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180403</w:t>
            </w:r>
          </w:p>
        </w:tc>
      </w:tr>
      <w:tr w:rsidR="00F16552" w:rsidRPr="00F16552" w14:paraId="75EBED66" w14:textId="77777777" w:rsidTr="00A06F00">
        <w:trPr>
          <w:trHeight w:val="477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5F86" w14:textId="1D14D20F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46F6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คนไทยมีคุณลักษณะและพฤติกรรมที่พึงประสงค์ด้านสิ่งแวดล้อมและคุณภาพชีวิตที่ดี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1671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180501</w:t>
            </w:r>
          </w:p>
        </w:tc>
      </w:tr>
      <w:tr w:rsidR="00F16552" w:rsidRPr="00F16552" w14:paraId="31DD7078" w14:textId="77777777" w:rsidTr="00A06F00">
        <w:trPr>
          <w:trHeight w:val="55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6819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การวิจัยและพัฒนานวัตกรรม (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23)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85A3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ภาคอุตสาหกรรมการผลิตและบริการ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สร้างมูลค่าเพิ่มสูงขึ้นจากการวิจัยและนวัตกรรมส่งผลให้เกิดการขยายตัวเพิ่มขึ้นจากปัจจุบัน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901E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230101</w:t>
            </w:r>
          </w:p>
        </w:tc>
      </w:tr>
      <w:tr w:rsidR="00F16552" w:rsidRPr="00F16552" w14:paraId="7FE84A50" w14:textId="77777777" w:rsidTr="00A06F00">
        <w:trPr>
          <w:trHeight w:val="63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6D76" w14:textId="42CB3A2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0562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คุณภาพชีวิต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ศักยภาพทรัพยากรมนุษย์ และความเสมอภาคทางสังคมได้รับการยกระดับเพิ่มขึ้น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 xml:space="preserve"> </w:t>
            </w: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จากผลการวิจัยและพัฒนานวัตกรรมเชิงสังคม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5F50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230201</w:t>
            </w:r>
          </w:p>
        </w:tc>
      </w:tr>
      <w:tr w:rsidR="00F16552" w:rsidRPr="00F16552" w14:paraId="5B6F7C51" w14:textId="77777777" w:rsidTr="00A06F00">
        <w:trPr>
          <w:trHeight w:val="63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DF7E" w14:textId="0982C68F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A523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การประยุกต์ใช้ความรู้เทคโนโลยีและนวัตกรรมในการเพิ่มมูลค่าของเศรษฐกิจสีเขียวอย่างยั่งยืน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0AAE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230301</w:t>
            </w:r>
          </w:p>
        </w:tc>
      </w:tr>
      <w:tr w:rsidR="00F16552" w:rsidRPr="00F16552" w14:paraId="50040110" w14:textId="77777777" w:rsidTr="00A06F00">
        <w:trPr>
          <w:trHeight w:val="461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17B9" w14:textId="79080E00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0E6A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ประเทศไทยมีขีดความสามารถในการแข่งขันด้านนวัตกรรมและเทคโนโลยีขั้นสูงทัดเทียมประเทศที่ก้าวหน้าในเอเชี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DC2A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230401</w:t>
            </w:r>
          </w:p>
        </w:tc>
      </w:tr>
      <w:tr w:rsidR="00F16552" w:rsidRPr="00F16552" w14:paraId="13B34A25" w14:textId="77777777" w:rsidTr="00A06F00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996E" w14:textId="450DFCBA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E9E7" w14:textId="77777777" w:rsidR="00F16552" w:rsidRPr="00F16552" w:rsidRDefault="00F16552" w:rsidP="00F16552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:cs/>
                <w14:ligatures w14:val="none"/>
              </w:rPr>
              <w:t>จำนวนโครงสร้างพื้นฐานวิทยาศาสตร์และเทคโนโลยีสมัยใหม่ที่จำเป็นต่อการพัฒนาประเทศเพิ่มขึ้น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D0DB3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</w:pPr>
            <w:r w:rsidRPr="00F16552">
              <w:rPr>
                <w:rFonts w:ascii="TH SarabunPSK" w:eastAsia="Times New Roman" w:hAnsi="TH SarabunPSK" w:cs="TH SarabunPSK"/>
                <w:kern w:val="0"/>
                <w:sz w:val="28"/>
                <w14:ligatures w14:val="none"/>
              </w:rPr>
              <w:t>230501</w:t>
            </w:r>
          </w:p>
        </w:tc>
      </w:tr>
      <w:tr w:rsidR="00F16552" w:rsidRPr="00F16552" w14:paraId="4A0F8469" w14:textId="77777777" w:rsidTr="00A06F00">
        <w:trPr>
          <w:trHeight w:val="48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372B" w14:textId="77777777" w:rsidR="00F16552" w:rsidRPr="00F16552" w:rsidRDefault="00F16552" w:rsidP="00F1655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162A2" w14:textId="77777777" w:rsidR="00F16552" w:rsidRPr="00F16552" w:rsidRDefault="00F16552" w:rsidP="00F165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BDE9" w14:textId="77777777" w:rsidR="00F16552" w:rsidRPr="00F16552" w:rsidRDefault="00F16552" w:rsidP="00F1655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E01B0B9" w14:textId="77777777" w:rsidR="00F16552" w:rsidRDefault="00F16552" w:rsidP="00F16552">
      <w:pPr>
        <w:spacing w:after="0" w:line="240" w:lineRule="auto"/>
      </w:pPr>
    </w:p>
    <w:sectPr w:rsidR="00F165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52"/>
    <w:rsid w:val="00A06F00"/>
    <w:rsid w:val="00F1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45C2"/>
  <w15:chartTrackingRefBased/>
  <w15:docId w15:val="{F7F0D94C-5951-4CA0-AD63-3787882F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Wilaiporn Namwong</dc:creator>
  <cp:keywords/>
  <dc:description/>
  <cp:lastModifiedBy>Wilaiporn Namwong</cp:lastModifiedBy>
  <cp:revision>3</cp:revision>
  <dcterms:created xsi:type="dcterms:W3CDTF">2023-07-06T11:13:00Z</dcterms:created>
  <dcterms:modified xsi:type="dcterms:W3CDTF">2023-07-06T11:14:00Z</dcterms:modified>
</cp:coreProperties>
</file>